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0E" w:rsidRPr="005D187F" w:rsidRDefault="005D187F" w:rsidP="005D187F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bookmarkStart w:id="0" w:name="_GoBack"/>
      <w:r w:rsidRPr="0085688E">
        <w:rPr>
          <w:rFonts w:ascii="Times New Roman" w:hAnsi="Times New Roman" w:cs="Times New Roman"/>
          <w:b/>
          <w:bCs/>
          <w:sz w:val="28"/>
          <w:szCs w:val="28"/>
          <w:lang w:val="uk-UA"/>
        </w:rPr>
        <w:t>ЖУРНАЛ 4</w:t>
      </w:r>
      <w:r w:rsidRPr="0085688E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  <w:t>за кредитом рахунків 10"Основні засоби", 11" Інші необоротні матеріальні активи",</w:t>
      </w:r>
      <w:r w:rsidRPr="0085688E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  <w:t>12 "Нематеріальні активи", 13 "Знос", 18 "Інші необоротні активи", 18 "Поточні фінансові інвестиції"</w:t>
      </w:r>
      <w:r w:rsidRPr="0085688E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  <w:t>за березень 20ХХ р</w:t>
      </w:r>
      <w:bookmarkEnd w:id="0"/>
      <w:r w:rsidRPr="005D187F">
        <w:rPr>
          <w:rFonts w:ascii="Times New Roman" w:hAnsi="Times New Roman" w:cs="Times New Roman"/>
          <w:b/>
          <w:bCs/>
          <w:sz w:val="20"/>
          <w:szCs w:val="20"/>
          <w:lang w:val="uk-UA"/>
        </w:rPr>
        <w:t>.</w:t>
      </w:r>
    </w:p>
    <w:p w:rsidR="005D187F" w:rsidRPr="005D187F" w:rsidRDefault="005D187F" w:rsidP="005D187F">
      <w:pPr>
        <w:rPr>
          <w:rFonts w:ascii="Times New Roman" w:hAnsi="Times New Roman" w:cs="Times New Roman"/>
          <w:bCs/>
          <w:sz w:val="20"/>
          <w:szCs w:val="20"/>
          <w:lang w:val="uk-UA"/>
        </w:rPr>
      </w:pPr>
      <w:r w:rsidRPr="005D187F">
        <w:rPr>
          <w:rFonts w:ascii="Times New Roman" w:hAnsi="Times New Roman" w:cs="Times New Roman"/>
          <w:bCs/>
          <w:sz w:val="20"/>
          <w:szCs w:val="20"/>
        </w:rPr>
        <w:t>І. З кредиту рахунків 10, 11, 12, 13, 19 у дебет рахунків</w:t>
      </w:r>
    </w:p>
    <w:tbl>
      <w:tblPr>
        <w:tblW w:w="9617" w:type="dxa"/>
        <w:tblInd w:w="93" w:type="dxa"/>
        <w:tblLook w:val="04A0" w:firstRow="1" w:lastRow="0" w:firstColumn="1" w:lastColumn="0" w:noHBand="0" w:noVBand="1"/>
      </w:tblPr>
      <w:tblGrid>
        <w:gridCol w:w="1149"/>
        <w:gridCol w:w="1544"/>
        <w:gridCol w:w="2438"/>
        <w:gridCol w:w="699"/>
        <w:gridCol w:w="699"/>
        <w:gridCol w:w="739"/>
        <w:gridCol w:w="739"/>
        <w:gridCol w:w="698"/>
        <w:gridCol w:w="912"/>
      </w:tblGrid>
      <w:tr w:rsidR="005D187F" w:rsidRPr="005D187F" w:rsidTr="005D187F">
        <w:trPr>
          <w:trHeight w:val="540"/>
        </w:trPr>
        <w:tc>
          <w:tcPr>
            <w:tcW w:w="1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пор. </w:t>
            </w:r>
          </w:p>
        </w:tc>
        <w:tc>
          <w:tcPr>
            <w:tcW w:w="398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Дебет рахунків</w:t>
            </w:r>
          </w:p>
        </w:tc>
        <w:tc>
          <w:tcPr>
            <w:tcW w:w="357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Кредит рахунків</w:t>
            </w:r>
          </w:p>
        </w:tc>
        <w:tc>
          <w:tcPr>
            <w:tcW w:w="9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Усього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9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D187F" w:rsidRPr="005D187F" w:rsidTr="005D187F">
        <w:trPr>
          <w:trHeight w:val="6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13"Знос необоротних активів"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6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14"Довгострокові фінансові інвестиції"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"Капітальні інвестиції"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"Виробництво"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6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37"Розрахунки з різними дебіторами"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6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"Витрати майбутніх періодів"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"Додатковий капітал'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"Довгострокові позики"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"Короткострокові позики"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6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"Розрахунки за податками і платежами"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6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"Розрахунки за іншими операціями""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"Амортизація"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320 </w:t>
            </w: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320 </w:t>
            </w: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500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"Інші операційні витрати"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85"Інші витрати"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6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"Витрати  від участі в капіталі"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"Інші витрати"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99"Надзвичайні витрати"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Усього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320 500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320 500</w:t>
            </w:r>
          </w:p>
        </w:tc>
      </w:tr>
      <w:tr w:rsidR="005D187F" w:rsidRPr="005D187F" w:rsidTr="005D187F">
        <w:trPr>
          <w:trHeight w:val="30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187F" w:rsidRPr="005D187F" w:rsidTr="005D187F">
        <w:trPr>
          <w:trHeight w:val="30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187F" w:rsidRPr="005D187F" w:rsidTr="005D187F">
        <w:trPr>
          <w:trHeight w:val="30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187F" w:rsidRPr="005D187F" w:rsidTr="005D187F">
        <w:trPr>
          <w:trHeight w:val="30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187F" w:rsidRPr="005D187F" w:rsidTr="005D187F">
        <w:trPr>
          <w:trHeight w:val="315"/>
        </w:trPr>
        <w:tc>
          <w:tcPr>
            <w:tcW w:w="5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ІІ.С кредита счетов 14,15,18,35 в дебет счетов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пор.  </w:t>
            </w:r>
          </w:p>
        </w:tc>
        <w:tc>
          <w:tcPr>
            <w:tcW w:w="468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Дебет рахунків </w:t>
            </w:r>
          </w:p>
        </w:tc>
        <w:tc>
          <w:tcPr>
            <w:tcW w:w="28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 счетов</w:t>
            </w:r>
          </w:p>
        </w:tc>
        <w:tc>
          <w:tcPr>
            <w:tcW w:w="9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Усього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5D187F" w:rsidRPr="005D187F" w:rsidTr="005D187F">
        <w:trPr>
          <w:trHeight w:val="5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"Основні засоби"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6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"Будівлі і споруди"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6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5D187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104"Машини і обладнання"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175 800</w:t>
            </w:r>
          </w:p>
        </w:tc>
      </w:tr>
      <w:tr w:rsidR="005D187F" w:rsidRPr="005D187F" w:rsidTr="005D187F">
        <w:trPr>
          <w:trHeight w:val="6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105"Транспорні засоби"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9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106"Інструменти, прилади та інвентар"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114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11"Інші необоротні матеріальні активи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6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111"Бібліотечні фонди"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9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112"Малоцінні необоротні матеріальні активи"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5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12"Нематеріальні активи"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8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14"Довгострокові фінансові інвестиції"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8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18"Інші необоротні активи"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"Товари"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30"Каса"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5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"Рахунки в банках"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8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"поточні фінансові інвестиції"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8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37"Розрахунки з різними дебіторами"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5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 "Додатковий капітал'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8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 "Довгострокові позики"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8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 "Короткострокові позики"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8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 "Розрахунки за податками і платежами"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8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 "Розрахунки за іншими операціями""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8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 "Інші операційні витрати"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5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85"Інші витрати"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5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 "Витрати  від участі в капіталі"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5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 "Інші витрати"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57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99"Надзвичайні витрати"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Усього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175 800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46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Відмітки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187F" w:rsidRPr="005D187F" w:rsidTr="005D187F">
        <w:trPr>
          <w:trHeight w:val="315"/>
        </w:trPr>
        <w:tc>
          <w:tcPr>
            <w:tcW w:w="96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ЖУРНАЛ ЗАКІНЧЕНО     “_04”_квітня 20ХХ__р.</w:t>
            </w:r>
          </w:p>
        </w:tc>
      </w:tr>
      <w:tr w:rsidR="005D187F" w:rsidRPr="005D187F" w:rsidTr="005D187F">
        <w:trPr>
          <w:trHeight w:val="315"/>
        </w:trPr>
        <w:tc>
          <w:tcPr>
            <w:tcW w:w="96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 Головній книзі суми оборотів відображено“10”_квітня_20ХХ  р.</w:t>
            </w:r>
          </w:p>
        </w:tc>
      </w:tr>
      <w:tr w:rsidR="005D187F" w:rsidRPr="005D187F" w:rsidTr="005D187F">
        <w:trPr>
          <w:trHeight w:val="300"/>
        </w:trPr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187F" w:rsidRPr="005D187F" w:rsidTr="005D187F">
        <w:trPr>
          <w:trHeight w:val="300"/>
        </w:trPr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187F" w:rsidRPr="005D187F" w:rsidRDefault="005D187F" w:rsidP="005D1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</w:pPr>
            <w:r w:rsidRPr="005D18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Виконавець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__Іванова І.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87F" w:rsidRPr="005D187F" w:rsidRDefault="005D187F" w:rsidP="005D1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D187F" w:rsidRPr="005D187F" w:rsidRDefault="005D187F" w:rsidP="005D187F">
      <w:pPr>
        <w:rPr>
          <w:rFonts w:ascii="Times New Roman" w:hAnsi="Times New Roman" w:cs="Times New Roman"/>
          <w:lang w:val="uk-UA"/>
        </w:rPr>
      </w:pPr>
    </w:p>
    <w:sectPr w:rsidR="005D187F" w:rsidRPr="005D187F" w:rsidSect="005D187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7F"/>
    <w:rsid w:val="005D187F"/>
    <w:rsid w:val="0085688E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5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396</Words>
  <Characters>2258</Characters>
  <Application>Microsoft Office Word</Application>
  <DocSecurity>0</DocSecurity>
  <Lines>18</Lines>
  <Paragraphs>5</Paragraphs>
  <ScaleCrop>false</ScaleCrop>
  <Company>UralSOFT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2013-06-01T16:01:00Z</dcterms:created>
  <dcterms:modified xsi:type="dcterms:W3CDTF">2013-06-04T12:39:00Z</dcterms:modified>
</cp:coreProperties>
</file>